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A" w:rsidRPr="00FB3130" w:rsidRDefault="005A317A" w:rsidP="005A317A">
      <w:pPr>
        <w:pStyle w:val="12"/>
        <w:spacing w:after="240" w:line="360" w:lineRule="auto"/>
        <w:ind w:left="2007" w:hanging="567"/>
        <w:jc w:val="center"/>
        <w:rPr>
          <w:rFonts w:ascii="Tahoma" w:hAnsi="Tahoma"/>
          <w:b/>
          <w:bCs/>
          <w:color w:val="1F497D"/>
        </w:rPr>
      </w:pPr>
      <w:r w:rsidRPr="00FB3130">
        <w:rPr>
          <w:rFonts w:ascii="Tahoma" w:hAnsi="Tahoma"/>
          <w:b/>
          <w:bCs/>
          <w:color w:val="1F497D"/>
          <w:rtl/>
        </w:rPr>
        <w:t>עו"ד אורלי ג'רבי</w:t>
      </w:r>
      <w:r>
        <w:rPr>
          <w:rFonts w:ascii="Tahoma" w:hAnsi="Tahoma"/>
          <w:b/>
          <w:bCs/>
          <w:color w:val="1F497D"/>
          <w:rtl/>
        </w:rPr>
        <w:t xml:space="preserve"> </w:t>
      </w:r>
      <w:r w:rsidRPr="00FB3130">
        <w:rPr>
          <w:rFonts w:ascii="Tahoma" w:hAnsi="Tahoma"/>
          <w:b/>
          <w:bCs/>
          <w:color w:val="1F497D"/>
          <w:rtl/>
        </w:rPr>
        <w:t>–</w:t>
      </w:r>
      <w:r>
        <w:rPr>
          <w:rFonts w:ascii="Tahoma" w:hAnsi="Tahoma"/>
          <w:b/>
          <w:bCs/>
          <w:color w:val="1F497D"/>
          <w:rtl/>
        </w:rPr>
        <w:t xml:space="preserve"> </w:t>
      </w:r>
      <w:r w:rsidRPr="00FB3130">
        <w:rPr>
          <w:rFonts w:ascii="Tahoma" w:hAnsi="Tahoma"/>
          <w:b/>
          <w:bCs/>
          <w:color w:val="1F497D"/>
          <w:rtl/>
        </w:rPr>
        <w:t>תמצית קורות חיים</w:t>
      </w:r>
      <w:r>
        <w:rPr>
          <w:rFonts w:ascii="Tahoma" w:hAnsi="Tahoma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6ED91A6" wp14:editId="52F951DD">
            <wp:simplePos x="0" y="0"/>
            <wp:positionH relativeFrom="column">
              <wp:posOffset>775335</wp:posOffset>
            </wp:positionH>
            <wp:positionV relativeFrom="paragraph">
              <wp:posOffset>4445</wp:posOffset>
            </wp:positionV>
            <wp:extent cx="1095375" cy="14001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17A" w:rsidRPr="00FB3130" w:rsidRDefault="005A317A" w:rsidP="005A317A">
      <w:pPr>
        <w:widowControl/>
        <w:tabs>
          <w:tab w:val="left" w:pos="3337"/>
          <w:tab w:val="center" w:pos="4128"/>
        </w:tabs>
        <w:spacing w:after="240" w:line="360" w:lineRule="auto"/>
        <w:jc w:val="center"/>
        <w:rPr>
          <w:rFonts w:ascii="Tahoma" w:hAnsi="Tahoma"/>
          <w:sz w:val="20"/>
          <w:szCs w:val="20"/>
          <w:lang w:bidi="en-US"/>
        </w:rPr>
      </w:pPr>
      <w:r w:rsidRPr="00FB3130">
        <w:rPr>
          <w:rFonts w:ascii="Tahoma" w:hAnsi="Tahoma"/>
          <w:sz w:val="20"/>
          <w:szCs w:val="20"/>
          <w:lang w:bidi="en-US"/>
        </w:rPr>
        <w:t>gerbi@hfn.co.il</w:t>
      </w:r>
    </w:p>
    <w:p w:rsidR="005A317A" w:rsidRPr="00FB3130" w:rsidRDefault="005A317A" w:rsidP="005A317A">
      <w:pPr>
        <w:widowControl/>
        <w:spacing w:after="240" w:line="360" w:lineRule="auto"/>
        <w:rPr>
          <w:rFonts w:ascii="Tahoma" w:hAnsi="Tahoma"/>
          <w:sz w:val="20"/>
          <w:szCs w:val="20"/>
          <w:u w:val="single"/>
          <w:rtl/>
        </w:rPr>
      </w:pPr>
      <w:r w:rsidRPr="00FB3130">
        <w:rPr>
          <w:rFonts w:ascii="Tahoma" w:hAnsi="Tahoma"/>
          <w:sz w:val="20"/>
          <w:szCs w:val="20"/>
          <w:u w:val="single"/>
          <w:rtl/>
        </w:rPr>
        <w:t>השכלה אקדמית</w:t>
      </w:r>
    </w:p>
    <w:p w:rsidR="00AE5C79" w:rsidRDefault="005A317A" w:rsidP="00AE5C79">
      <w:pPr>
        <w:widowControl/>
        <w:spacing w:after="240" w:line="360" w:lineRule="auto"/>
        <w:rPr>
          <w:rFonts w:ascii="Tahoma" w:hAnsi="Tahoma"/>
          <w:sz w:val="20"/>
          <w:szCs w:val="20"/>
          <w:rtl/>
        </w:rPr>
      </w:pPr>
      <w:r w:rsidRPr="00FB3130">
        <w:rPr>
          <w:rFonts w:ascii="Tahoma" w:hAnsi="Tahoma"/>
          <w:sz w:val="20"/>
          <w:szCs w:val="20"/>
          <w:rtl/>
        </w:rPr>
        <w:t xml:space="preserve">2001 - 1999 </w:t>
      </w:r>
      <w:r w:rsidRPr="00FB3130">
        <w:rPr>
          <w:rFonts w:ascii="Tahoma" w:hAnsi="Tahoma"/>
          <w:b/>
          <w:bCs/>
          <w:sz w:val="20"/>
          <w:szCs w:val="20"/>
          <w:rtl/>
        </w:rPr>
        <w:t>האוניברסיטה העברית ירושלים, ישראל</w:t>
      </w:r>
      <w:r w:rsidRPr="00FB3130">
        <w:rPr>
          <w:rFonts w:ascii="Tahoma" w:hAnsi="Tahoma"/>
          <w:b/>
          <w:bCs/>
          <w:sz w:val="20"/>
          <w:szCs w:val="20"/>
          <w:lang w:bidi="x-none"/>
        </w:rPr>
        <w:t xml:space="preserve"> </w:t>
      </w:r>
    </w:p>
    <w:p w:rsidR="005A317A" w:rsidRPr="00FB3130" w:rsidRDefault="005A317A" w:rsidP="00890D35">
      <w:pPr>
        <w:widowControl/>
        <w:spacing w:after="240" w:line="360" w:lineRule="auto"/>
        <w:jc w:val="both"/>
        <w:rPr>
          <w:rFonts w:ascii="Tahoma" w:hAnsi="Tahoma"/>
          <w:sz w:val="20"/>
          <w:szCs w:val="20"/>
        </w:rPr>
      </w:pPr>
      <w:r w:rsidRPr="00FB3130">
        <w:rPr>
          <w:rFonts w:ascii="Tahoma" w:hAnsi="Tahoma"/>
          <w:sz w:val="20"/>
          <w:szCs w:val="20"/>
          <w:rtl/>
        </w:rPr>
        <w:t>תואר מוסמך (</w:t>
      </w:r>
      <w:r w:rsidRPr="00FB3130">
        <w:rPr>
          <w:rFonts w:ascii="Tahoma" w:hAnsi="Tahoma"/>
          <w:sz w:val="20"/>
          <w:szCs w:val="20"/>
          <w:lang w:bidi="en-US"/>
        </w:rPr>
        <w:t>LL.M</w:t>
      </w:r>
      <w:r w:rsidRPr="00FB3130">
        <w:rPr>
          <w:rFonts w:ascii="Tahoma" w:hAnsi="Tahoma"/>
          <w:sz w:val="20"/>
          <w:szCs w:val="20"/>
          <w:rtl/>
        </w:rPr>
        <w:t xml:space="preserve">) במשפטים, </w:t>
      </w:r>
      <w:r w:rsidRPr="00FB3130">
        <w:rPr>
          <w:rFonts w:ascii="Tahoma" w:hAnsi="Tahoma"/>
          <w:i/>
          <w:iCs/>
          <w:sz w:val="20"/>
          <w:szCs w:val="20"/>
          <w:rtl/>
        </w:rPr>
        <w:t>בהצטיינות</w:t>
      </w:r>
      <w:r w:rsidR="00AE5C79">
        <w:rPr>
          <w:rFonts w:ascii="Tahoma" w:hAnsi="Tahoma" w:hint="cs"/>
          <w:sz w:val="20"/>
          <w:szCs w:val="20"/>
          <w:rtl/>
        </w:rPr>
        <w:t xml:space="preserve">; </w:t>
      </w:r>
      <w:r w:rsidRPr="00FB3130">
        <w:rPr>
          <w:rFonts w:ascii="Tahoma" w:hAnsi="Tahoma"/>
          <w:sz w:val="20"/>
          <w:szCs w:val="20"/>
          <w:rtl/>
        </w:rPr>
        <w:t>הקורסים שנלמדו במסגרת התואר התמקדו בדיני עבודה, דיני ביטחון סוציאלי והיבטים שונים של מדיניות רווחה.</w:t>
      </w:r>
    </w:p>
    <w:p w:rsidR="005A317A" w:rsidRPr="00FB3130" w:rsidRDefault="005A317A" w:rsidP="005A317A">
      <w:pPr>
        <w:widowControl/>
        <w:spacing w:after="240" w:line="360" w:lineRule="auto"/>
        <w:rPr>
          <w:rFonts w:ascii="Tahoma" w:hAnsi="Tahoma"/>
          <w:sz w:val="20"/>
          <w:szCs w:val="20"/>
          <w:rtl/>
        </w:rPr>
      </w:pPr>
      <w:r w:rsidRPr="00FB3130">
        <w:rPr>
          <w:rFonts w:ascii="Tahoma" w:hAnsi="Tahoma"/>
          <w:sz w:val="20"/>
          <w:szCs w:val="20"/>
          <w:rtl/>
        </w:rPr>
        <w:t xml:space="preserve">1996 - 1992 </w:t>
      </w:r>
      <w:r w:rsidRPr="00FB3130">
        <w:rPr>
          <w:rFonts w:ascii="Tahoma" w:hAnsi="Tahoma"/>
          <w:b/>
          <w:bCs/>
          <w:sz w:val="20"/>
          <w:szCs w:val="20"/>
          <w:rtl/>
        </w:rPr>
        <w:t>האוניברסיטה העברית ירושלים, ישראל</w:t>
      </w:r>
    </w:p>
    <w:p w:rsidR="005A317A" w:rsidRPr="00FB3130" w:rsidRDefault="005A317A" w:rsidP="00AE5C79">
      <w:pPr>
        <w:widowControl/>
        <w:spacing w:after="240" w:line="360" w:lineRule="auto"/>
        <w:rPr>
          <w:rFonts w:ascii="Tahoma" w:hAnsi="Tahoma"/>
          <w:sz w:val="20"/>
          <w:szCs w:val="20"/>
          <w:u w:val="single"/>
        </w:rPr>
      </w:pPr>
      <w:r w:rsidRPr="00FB3130">
        <w:rPr>
          <w:rFonts w:ascii="Tahoma" w:hAnsi="Tahoma"/>
          <w:sz w:val="20"/>
          <w:szCs w:val="20"/>
          <w:rtl/>
        </w:rPr>
        <w:t>תואר בוגר במשפטים (.</w:t>
      </w:r>
      <w:r w:rsidRPr="00FB3130">
        <w:rPr>
          <w:rFonts w:ascii="Tahoma" w:hAnsi="Tahoma"/>
          <w:sz w:val="20"/>
          <w:szCs w:val="20"/>
          <w:lang w:bidi="en-US"/>
        </w:rPr>
        <w:t>LL.B</w:t>
      </w:r>
      <w:r w:rsidRPr="00FB3130">
        <w:rPr>
          <w:rFonts w:ascii="Tahoma" w:hAnsi="Tahoma"/>
          <w:sz w:val="20"/>
          <w:szCs w:val="20"/>
          <w:rtl/>
        </w:rPr>
        <w:t xml:space="preserve">) </w:t>
      </w:r>
      <w:r w:rsidRPr="00FB3130">
        <w:rPr>
          <w:rFonts w:ascii="Tahoma" w:hAnsi="Tahoma"/>
          <w:i/>
          <w:iCs/>
          <w:sz w:val="20"/>
          <w:szCs w:val="20"/>
          <w:rtl/>
        </w:rPr>
        <w:t>בהצטיינות</w:t>
      </w:r>
    </w:p>
    <w:p w:rsidR="005A317A" w:rsidRPr="00FB3130" w:rsidRDefault="005A317A" w:rsidP="005A317A">
      <w:pPr>
        <w:widowControl/>
        <w:spacing w:after="240" w:line="360" w:lineRule="auto"/>
        <w:rPr>
          <w:rFonts w:ascii="Tahoma" w:hAnsi="Tahoma"/>
          <w:sz w:val="20"/>
          <w:szCs w:val="20"/>
          <w:rtl/>
        </w:rPr>
      </w:pPr>
      <w:r w:rsidRPr="00FB3130">
        <w:rPr>
          <w:rFonts w:ascii="Tahoma" w:hAnsi="Tahoma"/>
          <w:sz w:val="20"/>
          <w:szCs w:val="20"/>
          <w:rtl/>
        </w:rPr>
        <w:t xml:space="preserve">2002 ואילך </w:t>
      </w:r>
      <w:r w:rsidRPr="00FB3130">
        <w:rPr>
          <w:rFonts w:ascii="Tahoma" w:hAnsi="Tahoma"/>
          <w:b/>
          <w:bCs/>
          <w:sz w:val="20"/>
          <w:szCs w:val="20"/>
          <w:rtl/>
        </w:rPr>
        <w:t>הרצוג פוקס נאמן</w:t>
      </w:r>
    </w:p>
    <w:p w:rsidR="005A317A" w:rsidRPr="009E236D" w:rsidRDefault="005A317A" w:rsidP="00766691">
      <w:pPr>
        <w:pStyle w:val="ListParagraph"/>
        <w:keepNext/>
        <w:widowControl/>
        <w:numPr>
          <w:ilvl w:val="0"/>
          <w:numId w:val="38"/>
        </w:numPr>
        <w:spacing w:before="240" w:after="240" w:line="360" w:lineRule="auto"/>
        <w:jc w:val="both"/>
        <w:rPr>
          <w:rFonts w:ascii="Tahoma" w:hAnsi="Tahoma"/>
          <w:sz w:val="20"/>
          <w:szCs w:val="20"/>
          <w:rtl/>
        </w:rPr>
      </w:pPr>
      <w:r w:rsidRPr="009E236D">
        <w:rPr>
          <w:rFonts w:ascii="Tahoma" w:hAnsi="Tahoma"/>
          <w:sz w:val="20"/>
          <w:szCs w:val="20"/>
          <w:rtl/>
        </w:rPr>
        <w:t xml:space="preserve">שותפה, עומדת בראש מחלקת דיני עבודה וביטחון סוציאלי (בין מייסדיה משנת 1996), המונה </w:t>
      </w:r>
      <w:r w:rsidR="00D47897" w:rsidRPr="009E236D">
        <w:rPr>
          <w:rFonts w:ascii="Tahoma" w:hAnsi="Tahoma" w:hint="cs"/>
          <w:sz w:val="20"/>
          <w:szCs w:val="20"/>
          <w:rtl/>
        </w:rPr>
        <w:t xml:space="preserve">כ-40 </w:t>
      </w:r>
      <w:r w:rsidRPr="009E236D">
        <w:rPr>
          <w:rFonts w:ascii="Tahoma" w:hAnsi="Tahoma"/>
          <w:sz w:val="20"/>
          <w:szCs w:val="20"/>
          <w:rtl/>
        </w:rPr>
        <w:t xml:space="preserve">עורכי דין ומתמחים; המחלקה ככלל, ואורלי כעומדת בראשה, נחשבים ומדורגים </w:t>
      </w:r>
      <w:r w:rsidR="00890D35">
        <w:rPr>
          <w:rFonts w:ascii="Tahoma" w:hAnsi="Tahoma" w:hint="cs"/>
          <w:sz w:val="20"/>
          <w:szCs w:val="20"/>
          <w:rtl/>
        </w:rPr>
        <w:t xml:space="preserve">כמובילים בארץ ובחו"ל </w:t>
      </w:r>
      <w:r w:rsidRPr="009E236D">
        <w:rPr>
          <w:rFonts w:ascii="Tahoma" w:hAnsi="Tahoma"/>
          <w:sz w:val="20"/>
          <w:szCs w:val="20"/>
          <w:rtl/>
        </w:rPr>
        <w:t>בדירוגים המקומיים והבי</w:t>
      </w:r>
      <w:r w:rsidR="00890D35">
        <w:rPr>
          <w:rFonts w:ascii="Tahoma" w:hAnsi="Tahoma"/>
          <w:sz w:val="20"/>
          <w:szCs w:val="20"/>
          <w:rtl/>
        </w:rPr>
        <w:t>נלאומיים</w:t>
      </w:r>
      <w:r w:rsidRPr="009E236D">
        <w:rPr>
          <w:rFonts w:ascii="Tahoma" w:hAnsi="Tahoma"/>
          <w:sz w:val="20"/>
          <w:szCs w:val="20"/>
          <w:rtl/>
        </w:rPr>
        <w:t>;</w:t>
      </w:r>
      <w:r w:rsidR="00356550" w:rsidRPr="009E236D">
        <w:rPr>
          <w:rFonts w:ascii="Tahoma" w:hAnsi="Tahoma" w:hint="cs"/>
          <w:sz w:val="20"/>
          <w:szCs w:val="20"/>
          <w:rtl/>
        </w:rPr>
        <w:t xml:space="preserve"> </w:t>
      </w:r>
      <w:r w:rsidRPr="009E236D">
        <w:rPr>
          <w:rFonts w:ascii="Tahoma" w:hAnsi="Tahoma"/>
          <w:sz w:val="20"/>
          <w:szCs w:val="20"/>
          <w:rtl/>
        </w:rPr>
        <w:t>מתמחה בייצוג גופים וחברות בינלאומיים וישראלים, במגזר הציבורי והפרטי בדי</w:t>
      </w:r>
      <w:r w:rsidR="00356550" w:rsidRPr="009E236D">
        <w:rPr>
          <w:rFonts w:ascii="Tahoma" w:hAnsi="Tahoma"/>
          <w:sz w:val="20"/>
          <w:szCs w:val="20"/>
          <w:rtl/>
        </w:rPr>
        <w:t>ני עבודה וביטחון סוציאלי</w:t>
      </w:r>
      <w:r w:rsidR="009E236D" w:rsidRPr="009E236D">
        <w:rPr>
          <w:rFonts w:ascii="Tahoma" w:hAnsi="Tahoma" w:hint="cs"/>
          <w:sz w:val="20"/>
          <w:szCs w:val="20"/>
          <w:rtl/>
        </w:rPr>
        <w:t xml:space="preserve">; </w:t>
      </w:r>
      <w:bookmarkStart w:id="0" w:name="_GoBack"/>
      <w:bookmarkEnd w:id="0"/>
      <w:r w:rsidRPr="009E236D">
        <w:rPr>
          <w:rFonts w:ascii="Tahoma" w:hAnsi="Tahoma"/>
          <w:sz w:val="20"/>
          <w:szCs w:val="20"/>
          <w:rtl/>
        </w:rPr>
        <w:t>ראש וועדת ההגוונה (</w:t>
      </w:r>
      <w:r w:rsidRPr="009E236D">
        <w:rPr>
          <w:rFonts w:ascii="Tahoma" w:hAnsi="Tahoma"/>
          <w:sz w:val="20"/>
          <w:szCs w:val="20"/>
        </w:rPr>
        <w:t>diversity</w:t>
      </w:r>
      <w:r w:rsidR="00356550" w:rsidRPr="009E236D">
        <w:rPr>
          <w:rFonts w:ascii="Tahoma" w:hAnsi="Tahoma"/>
          <w:sz w:val="20"/>
          <w:szCs w:val="20"/>
          <w:rtl/>
        </w:rPr>
        <w:t>) במשרד</w:t>
      </w:r>
      <w:r w:rsidR="00356550" w:rsidRPr="009E236D">
        <w:rPr>
          <w:rFonts w:ascii="Tahoma" w:hAnsi="Tahoma" w:hint="cs"/>
          <w:sz w:val="20"/>
          <w:szCs w:val="20"/>
          <w:rtl/>
        </w:rPr>
        <w:t xml:space="preserve"> ובין מובילי </w:t>
      </w:r>
      <w:proofErr w:type="spellStart"/>
      <w:r w:rsidR="00356550" w:rsidRPr="009E236D">
        <w:rPr>
          <w:rFonts w:ascii="Tahoma" w:hAnsi="Tahoma" w:hint="cs"/>
          <w:sz w:val="20"/>
          <w:szCs w:val="20"/>
          <w:rtl/>
        </w:rPr>
        <w:t>הפרוייקטים</w:t>
      </w:r>
      <w:proofErr w:type="spellEnd"/>
      <w:r w:rsidR="00356550" w:rsidRPr="009E236D">
        <w:rPr>
          <w:rFonts w:ascii="Tahoma" w:hAnsi="Tahoma" w:hint="cs"/>
          <w:sz w:val="20"/>
          <w:szCs w:val="20"/>
          <w:rtl/>
        </w:rPr>
        <w:t xml:space="preserve"> החשובים בישראל </w:t>
      </w:r>
      <w:r w:rsidR="009E236D">
        <w:rPr>
          <w:rFonts w:ascii="Tahoma" w:hAnsi="Tahoma" w:hint="cs"/>
          <w:sz w:val="20"/>
          <w:szCs w:val="20"/>
          <w:rtl/>
        </w:rPr>
        <w:t>לקידום גיוון תעסוקתי.</w:t>
      </w:r>
    </w:p>
    <w:p w:rsidR="005A317A" w:rsidRPr="00FB3130" w:rsidRDefault="005A317A" w:rsidP="005A317A">
      <w:pPr>
        <w:widowControl/>
        <w:spacing w:after="240" w:line="360" w:lineRule="auto"/>
        <w:rPr>
          <w:rFonts w:ascii="Tahoma" w:hAnsi="Tahoma"/>
          <w:b/>
          <w:bCs/>
          <w:sz w:val="20"/>
          <w:szCs w:val="20"/>
          <w:rtl/>
        </w:rPr>
      </w:pPr>
      <w:r w:rsidRPr="00FB3130">
        <w:rPr>
          <w:rFonts w:ascii="Tahoma" w:hAnsi="Tahoma"/>
          <w:sz w:val="20"/>
          <w:szCs w:val="20"/>
          <w:rtl/>
        </w:rPr>
        <w:t xml:space="preserve">2002 - 1996 </w:t>
      </w:r>
      <w:r w:rsidRPr="00FB3130">
        <w:rPr>
          <w:rFonts w:ascii="Tahoma" w:hAnsi="Tahoma"/>
          <w:b/>
          <w:bCs/>
          <w:sz w:val="20"/>
          <w:szCs w:val="20"/>
          <w:rtl/>
        </w:rPr>
        <w:t>הרצוג פוקס נאמן</w:t>
      </w:r>
    </w:p>
    <w:p w:rsidR="005A317A" w:rsidRPr="00FB3130" w:rsidRDefault="005A317A" w:rsidP="005A317A">
      <w:pPr>
        <w:widowControl/>
        <w:spacing w:after="240" w:line="360" w:lineRule="auto"/>
        <w:rPr>
          <w:rFonts w:ascii="Tahoma" w:hAnsi="Tahoma"/>
          <w:sz w:val="20"/>
          <w:szCs w:val="20"/>
          <w:rtl/>
        </w:rPr>
      </w:pPr>
      <w:r w:rsidRPr="00FB3130">
        <w:rPr>
          <w:rFonts w:ascii="Tahoma" w:hAnsi="Tahoma"/>
          <w:sz w:val="20"/>
          <w:szCs w:val="20"/>
          <w:rtl/>
        </w:rPr>
        <w:t>עורכת-דין, התמחות</w:t>
      </w:r>
    </w:p>
    <w:p w:rsidR="005A317A" w:rsidRPr="00FB3130" w:rsidRDefault="005A317A" w:rsidP="005A317A">
      <w:pPr>
        <w:widowControl/>
        <w:spacing w:after="240" w:line="360" w:lineRule="auto"/>
        <w:rPr>
          <w:rFonts w:ascii="Tahoma" w:hAnsi="Tahoma"/>
          <w:sz w:val="20"/>
          <w:szCs w:val="20"/>
          <w:u w:val="single"/>
          <w:rtl/>
        </w:rPr>
      </w:pPr>
      <w:r w:rsidRPr="00FB3130">
        <w:rPr>
          <w:rFonts w:ascii="Tahoma" w:hAnsi="Tahoma"/>
          <w:sz w:val="20"/>
          <w:szCs w:val="20"/>
          <w:u w:val="single"/>
          <w:rtl/>
        </w:rPr>
        <w:t>מוסדות אקדמיים ופורומים מקצועיים שונים</w:t>
      </w:r>
    </w:p>
    <w:p w:rsidR="00356550" w:rsidRPr="00FB3130" w:rsidRDefault="00356550" w:rsidP="00AE5C79">
      <w:pPr>
        <w:widowControl/>
        <w:spacing w:after="240" w:line="360" w:lineRule="auto"/>
        <w:jc w:val="both"/>
        <w:rPr>
          <w:rFonts w:ascii="Tahoma" w:hAnsi="Tahoma"/>
          <w:sz w:val="20"/>
          <w:szCs w:val="20"/>
          <w:rtl/>
        </w:rPr>
      </w:pPr>
      <w:r>
        <w:rPr>
          <w:rFonts w:ascii="Tahoma" w:hAnsi="Tahoma" w:hint="cs"/>
          <w:b/>
          <w:bCs/>
          <w:sz w:val="20"/>
          <w:szCs w:val="20"/>
          <w:rtl/>
        </w:rPr>
        <w:t xml:space="preserve">האגודה הישראלית למשפט העבודה ולביטחון סוציאלי - </w:t>
      </w:r>
      <w:r w:rsidRPr="00FB3130">
        <w:rPr>
          <w:rFonts w:ascii="Tahoma" w:hAnsi="Tahoma"/>
          <w:sz w:val="20"/>
          <w:szCs w:val="20"/>
          <w:rtl/>
        </w:rPr>
        <w:t>חברת הנהלת האגודה בראשות נשיאי בית הדין הארצי לעבודה;</w:t>
      </w:r>
      <w:r>
        <w:rPr>
          <w:rFonts w:ascii="Tahoma" w:hAnsi="Tahoma" w:hint="cs"/>
          <w:sz w:val="20"/>
          <w:szCs w:val="20"/>
          <w:rtl/>
        </w:rPr>
        <w:t xml:space="preserve"> </w:t>
      </w:r>
      <w:r w:rsidRPr="00FB3130">
        <w:rPr>
          <w:rFonts w:ascii="Tahoma" w:hAnsi="Tahoma"/>
          <w:sz w:val="20"/>
          <w:szCs w:val="20"/>
          <w:rtl/>
        </w:rPr>
        <w:t>מתן הרצאות במסגרת ימי עיון שוטפים לעורכי דין בדיני עבודה; ארגון והנחיית ימי עיון מטעם האגודה; חברה בו</w:t>
      </w:r>
      <w:r w:rsidRPr="00FB3130">
        <w:rPr>
          <w:rFonts w:ascii="Tahoma" w:hAnsi="Tahoma" w:hint="cs"/>
          <w:sz w:val="20"/>
          <w:szCs w:val="20"/>
          <w:rtl/>
        </w:rPr>
        <w:t>ו</w:t>
      </w:r>
      <w:r w:rsidRPr="00FB3130">
        <w:rPr>
          <w:rFonts w:ascii="Tahoma" w:hAnsi="Tahoma"/>
          <w:sz w:val="20"/>
          <w:szCs w:val="20"/>
          <w:rtl/>
        </w:rPr>
        <w:t>עדות המארגנות פעילויות שונות באגודה.</w:t>
      </w:r>
    </w:p>
    <w:p w:rsidR="005A317A" w:rsidRPr="00CD268B" w:rsidRDefault="00356550" w:rsidP="00AE5C79">
      <w:pPr>
        <w:widowControl/>
        <w:spacing w:after="240" w:line="360" w:lineRule="auto"/>
        <w:jc w:val="both"/>
        <w:rPr>
          <w:rFonts w:ascii="Tahoma" w:hAnsi="Tahoma"/>
          <w:sz w:val="20"/>
          <w:szCs w:val="20"/>
          <w:rtl/>
        </w:rPr>
      </w:pPr>
      <w:r>
        <w:rPr>
          <w:rFonts w:ascii="Tahoma" w:hAnsi="Tahoma" w:hint="cs"/>
          <w:b/>
          <w:bCs/>
          <w:sz w:val="20"/>
          <w:szCs w:val="20"/>
          <w:rtl/>
        </w:rPr>
        <w:t xml:space="preserve">מוסדות אקדמיים </w:t>
      </w:r>
      <w:r>
        <w:rPr>
          <w:rFonts w:ascii="Tahoma" w:hAnsi="Tahoma"/>
          <w:b/>
          <w:bCs/>
          <w:sz w:val="20"/>
          <w:szCs w:val="20"/>
          <w:rtl/>
        </w:rPr>
        <w:t>–</w:t>
      </w:r>
      <w:r>
        <w:rPr>
          <w:rFonts w:ascii="Tahoma" w:hAnsi="Tahoma" w:hint="cs"/>
          <w:b/>
          <w:bCs/>
          <w:sz w:val="20"/>
          <w:szCs w:val="20"/>
          <w:rtl/>
        </w:rPr>
        <w:t xml:space="preserve"> </w:t>
      </w:r>
      <w:r w:rsidRPr="00356550">
        <w:rPr>
          <w:rFonts w:ascii="Tahoma" w:hAnsi="Tahoma" w:hint="cs"/>
          <w:sz w:val="20"/>
          <w:szCs w:val="20"/>
          <w:rtl/>
        </w:rPr>
        <w:t xml:space="preserve">מרצה במוסדות אקדמיים שונים במגוון קורסים </w:t>
      </w:r>
      <w:r w:rsidR="00E90198">
        <w:rPr>
          <w:rFonts w:ascii="Tahoma" w:hAnsi="Tahoma" w:hint="cs"/>
          <w:sz w:val="20"/>
          <w:szCs w:val="20"/>
          <w:rtl/>
        </w:rPr>
        <w:t xml:space="preserve">וכמרצה אורחת </w:t>
      </w:r>
      <w:r w:rsidRPr="00356550">
        <w:rPr>
          <w:rFonts w:ascii="Tahoma" w:hAnsi="Tahoma" w:hint="cs"/>
          <w:sz w:val="20"/>
          <w:szCs w:val="20"/>
          <w:rtl/>
        </w:rPr>
        <w:t xml:space="preserve">בדיני עבודה ובמשאבי אנוש, </w:t>
      </w:r>
      <w:r w:rsidR="00E90198">
        <w:rPr>
          <w:rFonts w:ascii="Tahoma" w:hAnsi="Tahoma" w:hint="cs"/>
          <w:sz w:val="20"/>
          <w:szCs w:val="20"/>
          <w:rtl/>
        </w:rPr>
        <w:t>מנחה</w:t>
      </w:r>
      <w:r w:rsidRPr="00356550">
        <w:rPr>
          <w:rFonts w:ascii="Tahoma" w:hAnsi="Tahoma" w:hint="cs"/>
          <w:sz w:val="20"/>
          <w:szCs w:val="20"/>
          <w:rtl/>
        </w:rPr>
        <w:t xml:space="preserve"> סטודנטים בקליניקות למתן שירותים משפטיים למיעוטי יכולת</w:t>
      </w:r>
      <w:r w:rsidR="00E90198">
        <w:rPr>
          <w:rFonts w:ascii="Tahoma" w:hAnsi="Tahoma" w:hint="cs"/>
          <w:b/>
          <w:bCs/>
          <w:sz w:val="20"/>
          <w:szCs w:val="20"/>
          <w:rtl/>
        </w:rPr>
        <w:t xml:space="preserve">; </w:t>
      </w:r>
      <w:r w:rsidR="00E90198">
        <w:rPr>
          <w:rFonts w:ascii="Tahoma" w:hAnsi="Tahoma" w:hint="cs"/>
          <w:sz w:val="20"/>
          <w:szCs w:val="20"/>
          <w:rtl/>
        </w:rPr>
        <w:t xml:space="preserve">משתתפת </w:t>
      </w:r>
      <w:r w:rsidR="005A317A" w:rsidRPr="00FB3130">
        <w:rPr>
          <w:rFonts w:ascii="Tahoma" w:hAnsi="Tahoma"/>
          <w:sz w:val="20"/>
          <w:szCs w:val="20"/>
          <w:rtl/>
        </w:rPr>
        <w:t>במפגשים מקצועיים שונים;</w:t>
      </w:r>
      <w:r w:rsidR="00E90198">
        <w:rPr>
          <w:rFonts w:ascii="Tahoma" w:hAnsi="Tahoma" w:hint="cs"/>
          <w:sz w:val="20"/>
          <w:szCs w:val="20"/>
          <w:rtl/>
        </w:rPr>
        <w:t xml:space="preserve"> </w:t>
      </w:r>
      <w:r w:rsidR="005A317A" w:rsidRPr="00FB3130">
        <w:rPr>
          <w:rFonts w:ascii="Tahoma" w:hAnsi="Tahoma"/>
          <w:sz w:val="20"/>
          <w:szCs w:val="20"/>
          <w:rtl/>
        </w:rPr>
        <w:t xml:space="preserve">מרצה במסגרת </w:t>
      </w:r>
      <w:proofErr w:type="spellStart"/>
      <w:r w:rsidR="005A317A" w:rsidRPr="00FB3130">
        <w:rPr>
          <w:rFonts w:ascii="Tahoma" w:hAnsi="Tahoma"/>
          <w:sz w:val="20"/>
          <w:szCs w:val="20"/>
          <w:rtl/>
        </w:rPr>
        <w:t>לה"ב</w:t>
      </w:r>
      <w:proofErr w:type="spellEnd"/>
      <w:r w:rsidR="005A317A" w:rsidRPr="00FB3130">
        <w:rPr>
          <w:rFonts w:ascii="Tahoma" w:hAnsi="Tahoma"/>
          <w:sz w:val="20"/>
          <w:szCs w:val="20"/>
          <w:rtl/>
        </w:rPr>
        <w:t xml:space="preserve"> בתוכניות פיתוח מנהלים ובפורומים ייחודיים למנהלי משאבי אנוש בכירים</w:t>
      </w:r>
      <w:r w:rsidR="00AE5C79">
        <w:rPr>
          <w:rFonts w:ascii="Tahoma" w:hAnsi="Tahoma" w:hint="cs"/>
          <w:sz w:val="20"/>
          <w:szCs w:val="20"/>
          <w:rtl/>
        </w:rPr>
        <w:t>.</w:t>
      </w:r>
    </w:p>
    <w:p w:rsidR="005A317A" w:rsidRPr="00FB3130" w:rsidRDefault="005A317A" w:rsidP="00AE5C79">
      <w:pPr>
        <w:widowControl/>
        <w:spacing w:after="240" w:line="360" w:lineRule="auto"/>
        <w:jc w:val="both"/>
        <w:rPr>
          <w:rFonts w:ascii="Tahoma" w:hAnsi="Tahoma"/>
          <w:sz w:val="20"/>
          <w:szCs w:val="20"/>
          <w:rtl/>
        </w:rPr>
      </w:pPr>
      <w:r w:rsidRPr="00FB3130">
        <w:rPr>
          <w:rFonts w:ascii="Tahoma" w:hAnsi="Tahoma"/>
          <w:b/>
          <w:bCs/>
          <w:sz w:val="20"/>
          <w:szCs w:val="20"/>
          <w:rtl/>
        </w:rPr>
        <w:t>לשכת עורכי הדין</w:t>
      </w:r>
      <w:r w:rsidR="00AE5C79">
        <w:rPr>
          <w:rFonts w:ascii="Tahoma" w:hAnsi="Tahoma" w:hint="cs"/>
          <w:b/>
          <w:bCs/>
          <w:sz w:val="20"/>
          <w:szCs w:val="20"/>
          <w:rtl/>
        </w:rPr>
        <w:t xml:space="preserve"> - </w:t>
      </w:r>
      <w:r w:rsidRPr="00FB3130">
        <w:rPr>
          <w:rFonts w:ascii="Tahoma" w:hAnsi="Tahoma"/>
          <w:sz w:val="20"/>
          <w:szCs w:val="20"/>
          <w:rtl/>
        </w:rPr>
        <w:t>רכזת אקדמית של השתלמויות בדיני עבודה ובדיני פנסיה</w:t>
      </w:r>
      <w:r w:rsidR="00AE5C79">
        <w:rPr>
          <w:rFonts w:ascii="Tahoma" w:hAnsi="Tahoma" w:hint="cs"/>
          <w:sz w:val="20"/>
          <w:szCs w:val="20"/>
          <w:rtl/>
        </w:rPr>
        <w:t xml:space="preserve">; </w:t>
      </w:r>
      <w:r w:rsidRPr="00FB3130">
        <w:rPr>
          <w:rFonts w:ascii="Tahoma" w:hAnsi="Tahoma"/>
          <w:sz w:val="20"/>
          <w:szCs w:val="20"/>
          <w:rtl/>
        </w:rPr>
        <w:t>מובילה, מנחה ומרצה בפורומים מקצועיים, השתלמויות תעודה</w:t>
      </w:r>
      <w:r w:rsidR="00AE5C79">
        <w:rPr>
          <w:rFonts w:ascii="Tahoma" w:hAnsi="Tahoma" w:hint="cs"/>
          <w:sz w:val="20"/>
          <w:szCs w:val="20"/>
          <w:rtl/>
        </w:rPr>
        <w:t xml:space="preserve"> ועוד.</w:t>
      </w:r>
    </w:p>
    <w:p w:rsidR="005A317A" w:rsidRPr="00FB3130" w:rsidRDefault="00AE5C79" w:rsidP="00AE5C79">
      <w:pPr>
        <w:widowControl/>
        <w:spacing w:after="240" w:line="360" w:lineRule="auto"/>
        <w:jc w:val="both"/>
        <w:rPr>
          <w:rFonts w:ascii="Tahoma" w:hAnsi="Tahoma"/>
          <w:sz w:val="20"/>
          <w:szCs w:val="20"/>
          <w:rtl/>
        </w:rPr>
      </w:pPr>
      <w:r>
        <w:rPr>
          <w:rFonts w:ascii="Tahoma" w:hAnsi="Tahoma"/>
          <w:b/>
          <w:bCs/>
          <w:sz w:val="20"/>
          <w:szCs w:val="20"/>
          <w:rtl/>
        </w:rPr>
        <w:t>כנסים בינלאומיי</w:t>
      </w:r>
      <w:r>
        <w:rPr>
          <w:rFonts w:ascii="Tahoma" w:hAnsi="Tahoma" w:hint="cs"/>
          <w:b/>
          <w:bCs/>
          <w:sz w:val="20"/>
          <w:szCs w:val="20"/>
          <w:rtl/>
        </w:rPr>
        <w:t>ם -</w:t>
      </w:r>
      <w:r w:rsidR="005A317A" w:rsidRPr="00FB3130">
        <w:rPr>
          <w:rFonts w:ascii="Tahoma" w:hAnsi="Tahoma"/>
          <w:sz w:val="20"/>
          <w:szCs w:val="20"/>
          <w:rtl/>
        </w:rPr>
        <w:t xml:space="preserve"> מרצה על בסיס קב</w:t>
      </w:r>
      <w:r>
        <w:rPr>
          <w:rFonts w:ascii="Tahoma" w:hAnsi="Tahoma"/>
          <w:sz w:val="20"/>
          <w:szCs w:val="20"/>
          <w:rtl/>
        </w:rPr>
        <w:t>וע בכנסים</w:t>
      </w:r>
      <w:r>
        <w:rPr>
          <w:rFonts w:ascii="Tahoma" w:hAnsi="Tahoma" w:hint="cs"/>
          <w:sz w:val="20"/>
          <w:szCs w:val="20"/>
          <w:rtl/>
        </w:rPr>
        <w:t>, סמינרים</w:t>
      </w:r>
      <w:r>
        <w:rPr>
          <w:rFonts w:ascii="Tahoma" w:hAnsi="Tahoma"/>
          <w:sz w:val="20"/>
          <w:szCs w:val="20"/>
          <w:rtl/>
        </w:rPr>
        <w:t xml:space="preserve"> והשתלמויות מטעם ארגו</w:t>
      </w:r>
      <w:r>
        <w:rPr>
          <w:rFonts w:ascii="Tahoma" w:hAnsi="Tahoma" w:hint="cs"/>
          <w:sz w:val="20"/>
          <w:szCs w:val="20"/>
          <w:rtl/>
        </w:rPr>
        <w:t>נים שונים העוסקים בדיני עבודה ברחבי העולם.</w:t>
      </w:r>
    </w:p>
    <w:sectPr w:rsidR="005A317A" w:rsidRPr="00FB3130" w:rsidSect="0098559D">
      <w:headerReference w:type="even" r:id="rId8"/>
      <w:headerReference w:type="default" r:id="rId9"/>
      <w:type w:val="continuous"/>
      <w:pgSz w:w="11909" w:h="16834" w:code="9"/>
      <w:pgMar w:top="1418" w:right="1134" w:bottom="1134" w:left="1134" w:header="709" w:footer="709" w:gutter="0"/>
      <w:pgNumType w:start="1"/>
      <w:cols w:space="720"/>
      <w:titlePg/>
      <w:bidi/>
      <w:rtlGutter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7A" w:rsidRDefault="005A317A">
      <w:r>
        <w:separator/>
      </w:r>
    </w:p>
  </w:endnote>
  <w:endnote w:type="continuationSeparator" w:id="0">
    <w:p w:rsidR="005A317A" w:rsidRDefault="005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Type David">
    <w:charset w:val="B1"/>
    <w:family w:val="auto"/>
    <w:pitch w:val="variable"/>
    <w:sig w:usb0="00001801" w:usb1="00000000" w:usb2="00000000" w:usb3="00000000" w:csb0="00000020" w:csb1="00000000"/>
  </w:font>
  <w:font w:name="TopType Hodes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7A" w:rsidRDefault="005A317A">
      <w:r>
        <w:separator/>
      </w:r>
    </w:p>
  </w:footnote>
  <w:footnote w:type="continuationSeparator" w:id="0">
    <w:p w:rsidR="005A317A" w:rsidRDefault="005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5A" w:rsidRDefault="00EF07EB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30A5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30A5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30A5A" w:rsidRDefault="00430A5A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5A" w:rsidRDefault="00EF07EB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30A5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E236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30A5A" w:rsidRDefault="00430A5A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CE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B48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2D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9EE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C7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9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70C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04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0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C4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1692"/>
    <w:multiLevelType w:val="hybridMultilevel"/>
    <w:tmpl w:val="BB7AC628"/>
    <w:lvl w:ilvl="0" w:tplc="7584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326EE"/>
    <w:multiLevelType w:val="multilevel"/>
    <w:tmpl w:val="FB7C8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F86E02"/>
    <w:multiLevelType w:val="multilevel"/>
    <w:tmpl w:val="46E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84CBA"/>
    <w:multiLevelType w:val="hybridMultilevel"/>
    <w:tmpl w:val="A372EA66"/>
    <w:lvl w:ilvl="0" w:tplc="D946E9BA">
      <w:start w:val="4"/>
      <w:numFmt w:val="bullet"/>
      <w:lvlText w:val="-"/>
      <w:lvlJc w:val="left"/>
      <w:pPr>
        <w:ind w:left="1147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13F30C2A"/>
    <w:multiLevelType w:val="multilevel"/>
    <w:tmpl w:val="821CD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E310B5"/>
    <w:multiLevelType w:val="multilevel"/>
    <w:tmpl w:val="85EAD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CF29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091FCB"/>
    <w:multiLevelType w:val="multilevel"/>
    <w:tmpl w:val="ACA8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AF1B90"/>
    <w:multiLevelType w:val="hybridMultilevel"/>
    <w:tmpl w:val="A3AEC38E"/>
    <w:lvl w:ilvl="0" w:tplc="CCA2E7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12947"/>
    <w:multiLevelType w:val="hybridMultilevel"/>
    <w:tmpl w:val="A4A28720"/>
    <w:lvl w:ilvl="0" w:tplc="D946E9B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B5908"/>
    <w:multiLevelType w:val="multilevel"/>
    <w:tmpl w:val="2C7259EA"/>
    <w:lvl w:ilvl="0">
      <w:start w:val="1"/>
      <w:numFmt w:val="decimal"/>
      <w:lvlRestart w:val="0"/>
      <w:pStyle w:val="David1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pStyle w:val="David2"/>
      <w:lvlText w:val="%1.%2."/>
      <w:lvlJc w:val="left"/>
      <w:pPr>
        <w:tabs>
          <w:tab w:val="num" w:pos="1420"/>
        </w:tabs>
        <w:ind w:left="1420" w:hanging="853"/>
      </w:pPr>
      <w:rPr>
        <w:rFonts w:hint="default"/>
      </w:rPr>
    </w:lvl>
    <w:lvl w:ilvl="2">
      <w:start w:val="1"/>
      <w:numFmt w:val="decimal"/>
      <w:pStyle w:val="David3"/>
      <w:lvlText w:val="%1.%2.%3."/>
      <w:lvlJc w:val="left"/>
      <w:pPr>
        <w:tabs>
          <w:tab w:val="num" w:pos="2560"/>
        </w:tabs>
        <w:ind w:left="2560" w:hanging="1140"/>
      </w:pPr>
      <w:rPr>
        <w:rFonts w:hint="default"/>
      </w:rPr>
    </w:lvl>
    <w:lvl w:ilvl="3">
      <w:start w:val="1"/>
      <w:numFmt w:val="decimal"/>
      <w:pStyle w:val="David4"/>
      <w:lvlText w:val="%1.%2.%3.%4."/>
      <w:lvlJc w:val="left"/>
      <w:pPr>
        <w:tabs>
          <w:tab w:val="num" w:pos="3520"/>
        </w:tabs>
        <w:ind w:left="35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87024B"/>
    <w:multiLevelType w:val="hybridMultilevel"/>
    <w:tmpl w:val="7FA07B54"/>
    <w:lvl w:ilvl="0" w:tplc="08FE31B0">
      <w:start w:val="200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4462"/>
    <w:multiLevelType w:val="multilevel"/>
    <w:tmpl w:val="46E2C750"/>
    <w:styleLink w:val="David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12"/>
  </w:num>
  <w:num w:numId="21">
    <w:abstractNumId w:val="18"/>
  </w:num>
  <w:num w:numId="22">
    <w:abstractNumId w:val="15"/>
  </w:num>
  <w:num w:numId="23">
    <w:abstractNumId w:val="14"/>
  </w:num>
  <w:num w:numId="24">
    <w:abstractNumId w:val="11"/>
  </w:num>
  <w:num w:numId="25">
    <w:abstractNumId w:val="17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2"/>
  </w:num>
  <w:num w:numId="31">
    <w:abstractNumId w:val="22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3"/>
  </w:num>
  <w:num w:numId="37">
    <w:abstractNumId w:val="19"/>
  </w:num>
  <w:num w:numId="38">
    <w:abstractNumId w:val="2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7A"/>
    <w:rsid w:val="00005C77"/>
    <w:rsid w:val="00021A56"/>
    <w:rsid w:val="00021E9A"/>
    <w:rsid w:val="00023D46"/>
    <w:rsid w:val="0004134D"/>
    <w:rsid w:val="0009727F"/>
    <w:rsid w:val="00097550"/>
    <w:rsid w:val="000A14E0"/>
    <w:rsid w:val="000C0CC5"/>
    <w:rsid w:val="000E668C"/>
    <w:rsid w:val="000F3899"/>
    <w:rsid w:val="0014469E"/>
    <w:rsid w:val="001513D4"/>
    <w:rsid w:val="00160930"/>
    <w:rsid w:val="001621D0"/>
    <w:rsid w:val="00165B39"/>
    <w:rsid w:val="00183378"/>
    <w:rsid w:val="001A56A8"/>
    <w:rsid w:val="001C45B8"/>
    <w:rsid w:val="001F5FB1"/>
    <w:rsid w:val="00201587"/>
    <w:rsid w:val="00204828"/>
    <w:rsid w:val="00236EA6"/>
    <w:rsid w:val="00240B15"/>
    <w:rsid w:val="00241280"/>
    <w:rsid w:val="00264F70"/>
    <w:rsid w:val="00273B86"/>
    <w:rsid w:val="00285565"/>
    <w:rsid w:val="002942CE"/>
    <w:rsid w:val="00294E10"/>
    <w:rsid w:val="002A0D91"/>
    <w:rsid w:val="002A4FC9"/>
    <w:rsid w:val="002E0B47"/>
    <w:rsid w:val="002F78CD"/>
    <w:rsid w:val="00302432"/>
    <w:rsid w:val="00305189"/>
    <w:rsid w:val="00305589"/>
    <w:rsid w:val="00311D7C"/>
    <w:rsid w:val="00317B96"/>
    <w:rsid w:val="00333E63"/>
    <w:rsid w:val="00342D45"/>
    <w:rsid w:val="00343FDA"/>
    <w:rsid w:val="0034683A"/>
    <w:rsid w:val="00356550"/>
    <w:rsid w:val="00360720"/>
    <w:rsid w:val="0037185E"/>
    <w:rsid w:val="00373271"/>
    <w:rsid w:val="00376204"/>
    <w:rsid w:val="00376E60"/>
    <w:rsid w:val="00416E61"/>
    <w:rsid w:val="00430A5A"/>
    <w:rsid w:val="004311FA"/>
    <w:rsid w:val="0045752E"/>
    <w:rsid w:val="004609B2"/>
    <w:rsid w:val="00461A39"/>
    <w:rsid w:val="0049531B"/>
    <w:rsid w:val="004A6480"/>
    <w:rsid w:val="004F268F"/>
    <w:rsid w:val="004F5D08"/>
    <w:rsid w:val="00501582"/>
    <w:rsid w:val="005243E8"/>
    <w:rsid w:val="00527E96"/>
    <w:rsid w:val="00546845"/>
    <w:rsid w:val="0057086B"/>
    <w:rsid w:val="0057386C"/>
    <w:rsid w:val="00585344"/>
    <w:rsid w:val="00592622"/>
    <w:rsid w:val="005A306B"/>
    <w:rsid w:val="005A317A"/>
    <w:rsid w:val="005C7189"/>
    <w:rsid w:val="005F1289"/>
    <w:rsid w:val="005F50EB"/>
    <w:rsid w:val="00602C5D"/>
    <w:rsid w:val="00621108"/>
    <w:rsid w:val="00626CCC"/>
    <w:rsid w:val="00632B7F"/>
    <w:rsid w:val="00632FA6"/>
    <w:rsid w:val="006C586B"/>
    <w:rsid w:val="006C752C"/>
    <w:rsid w:val="006D1F4E"/>
    <w:rsid w:val="006F2C86"/>
    <w:rsid w:val="00710F00"/>
    <w:rsid w:val="0071654F"/>
    <w:rsid w:val="00730197"/>
    <w:rsid w:val="00753EB2"/>
    <w:rsid w:val="00762CAA"/>
    <w:rsid w:val="00773F5A"/>
    <w:rsid w:val="00775C5F"/>
    <w:rsid w:val="0078433B"/>
    <w:rsid w:val="007B5ACB"/>
    <w:rsid w:val="007C1A02"/>
    <w:rsid w:val="007D2475"/>
    <w:rsid w:val="007F4BDB"/>
    <w:rsid w:val="007F6392"/>
    <w:rsid w:val="00844D6A"/>
    <w:rsid w:val="00853236"/>
    <w:rsid w:val="00871FA8"/>
    <w:rsid w:val="008773D6"/>
    <w:rsid w:val="00877487"/>
    <w:rsid w:val="00890D35"/>
    <w:rsid w:val="008D5781"/>
    <w:rsid w:val="008D5F60"/>
    <w:rsid w:val="008E12A6"/>
    <w:rsid w:val="00904D0F"/>
    <w:rsid w:val="0091119F"/>
    <w:rsid w:val="00937AF1"/>
    <w:rsid w:val="00950D07"/>
    <w:rsid w:val="009702FE"/>
    <w:rsid w:val="00970B03"/>
    <w:rsid w:val="0098559D"/>
    <w:rsid w:val="009A3073"/>
    <w:rsid w:val="009A55D4"/>
    <w:rsid w:val="009B7E6D"/>
    <w:rsid w:val="009D7678"/>
    <w:rsid w:val="009E14BA"/>
    <w:rsid w:val="009E236D"/>
    <w:rsid w:val="009F0427"/>
    <w:rsid w:val="00A021E7"/>
    <w:rsid w:val="00A12769"/>
    <w:rsid w:val="00A137A5"/>
    <w:rsid w:val="00A2337B"/>
    <w:rsid w:val="00A23AFC"/>
    <w:rsid w:val="00A23E19"/>
    <w:rsid w:val="00A35444"/>
    <w:rsid w:val="00A43DA4"/>
    <w:rsid w:val="00A44B63"/>
    <w:rsid w:val="00A4574A"/>
    <w:rsid w:val="00A52333"/>
    <w:rsid w:val="00A93311"/>
    <w:rsid w:val="00AA29D2"/>
    <w:rsid w:val="00AB1E39"/>
    <w:rsid w:val="00AB3675"/>
    <w:rsid w:val="00AC53F3"/>
    <w:rsid w:val="00AE5C79"/>
    <w:rsid w:val="00AE76CF"/>
    <w:rsid w:val="00B0413E"/>
    <w:rsid w:val="00B0541C"/>
    <w:rsid w:val="00B07FC5"/>
    <w:rsid w:val="00B62737"/>
    <w:rsid w:val="00B67FAF"/>
    <w:rsid w:val="00B72228"/>
    <w:rsid w:val="00B81C97"/>
    <w:rsid w:val="00B94B3B"/>
    <w:rsid w:val="00BA4C41"/>
    <w:rsid w:val="00BB1893"/>
    <w:rsid w:val="00BC351A"/>
    <w:rsid w:val="00BC6F95"/>
    <w:rsid w:val="00BD1E11"/>
    <w:rsid w:val="00BD6D82"/>
    <w:rsid w:val="00C21E5A"/>
    <w:rsid w:val="00C30136"/>
    <w:rsid w:val="00C73FE3"/>
    <w:rsid w:val="00C900D2"/>
    <w:rsid w:val="00C96530"/>
    <w:rsid w:val="00CA175F"/>
    <w:rsid w:val="00CC19CE"/>
    <w:rsid w:val="00CD097E"/>
    <w:rsid w:val="00CE5790"/>
    <w:rsid w:val="00D01E59"/>
    <w:rsid w:val="00D07643"/>
    <w:rsid w:val="00D11120"/>
    <w:rsid w:val="00D47897"/>
    <w:rsid w:val="00D64473"/>
    <w:rsid w:val="00D71732"/>
    <w:rsid w:val="00D727DA"/>
    <w:rsid w:val="00D72B05"/>
    <w:rsid w:val="00D72E92"/>
    <w:rsid w:val="00DB338D"/>
    <w:rsid w:val="00DB6964"/>
    <w:rsid w:val="00DC45FD"/>
    <w:rsid w:val="00DC71A9"/>
    <w:rsid w:val="00DD7F9D"/>
    <w:rsid w:val="00DF3E49"/>
    <w:rsid w:val="00DF652A"/>
    <w:rsid w:val="00E03328"/>
    <w:rsid w:val="00E04A96"/>
    <w:rsid w:val="00E04D38"/>
    <w:rsid w:val="00E07874"/>
    <w:rsid w:val="00E13EAD"/>
    <w:rsid w:val="00E21C41"/>
    <w:rsid w:val="00E27C20"/>
    <w:rsid w:val="00E45236"/>
    <w:rsid w:val="00E620F9"/>
    <w:rsid w:val="00E807C6"/>
    <w:rsid w:val="00E83549"/>
    <w:rsid w:val="00E90198"/>
    <w:rsid w:val="00EB257B"/>
    <w:rsid w:val="00EC2BA9"/>
    <w:rsid w:val="00EE6655"/>
    <w:rsid w:val="00EF07EB"/>
    <w:rsid w:val="00F0058D"/>
    <w:rsid w:val="00F231CE"/>
    <w:rsid w:val="00F24D9B"/>
    <w:rsid w:val="00F400FB"/>
    <w:rsid w:val="00F46092"/>
    <w:rsid w:val="00F46901"/>
    <w:rsid w:val="00F63DD5"/>
    <w:rsid w:val="00F76611"/>
    <w:rsid w:val="00F87AB8"/>
    <w:rsid w:val="00F9020D"/>
    <w:rsid w:val="00FB0CF6"/>
    <w:rsid w:val="00FB4E05"/>
    <w:rsid w:val="00FB4EB2"/>
    <w:rsid w:val="00FC5D97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EE11C"/>
  <w15:docId w15:val="{BE1D40A0-362D-4646-8F8A-4E3E0028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ahoma"/>
        <w:sz w:val="22"/>
        <w:szCs w:val="22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7A"/>
    <w:pPr>
      <w:widowControl w:val="0"/>
      <w:bidi/>
      <w:spacing w:line="300" w:lineRule="atLeast"/>
    </w:pPr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475"/>
    <w:pPr>
      <w:framePr w:w="5041" w:h="1979" w:hRule="exact" w:hSpace="181" w:wrap="around" w:vAnchor="page" w:hAnchor="page" w:x="3857" w:y="2161"/>
      <w:ind w:right="2552"/>
    </w:pPr>
    <w:rPr>
      <w:rFonts w:cs="TopType David"/>
      <w:szCs w:val="24"/>
    </w:rPr>
  </w:style>
  <w:style w:type="paragraph" w:customStyle="1" w:styleId="Fifth">
    <w:name w:val="Fifth"/>
    <w:basedOn w:val="Normal"/>
    <w:rsid w:val="00B62737"/>
    <w:pPr>
      <w:ind w:left="4395" w:hanging="1276"/>
    </w:pPr>
  </w:style>
  <w:style w:type="paragraph" w:customStyle="1" w:styleId="FifthQoute">
    <w:name w:val="Fifth Qoute"/>
    <w:basedOn w:val="Normal"/>
    <w:rsid w:val="006D1F4E"/>
    <w:pPr>
      <w:ind w:left="5245" w:right="851"/>
    </w:pPr>
    <w:rPr>
      <w:b/>
      <w:bCs/>
    </w:rPr>
  </w:style>
  <w:style w:type="paragraph" w:customStyle="1" w:styleId="First">
    <w:name w:val="First"/>
    <w:basedOn w:val="Normal"/>
    <w:rsid w:val="00DC71A9"/>
    <w:pPr>
      <w:ind w:left="567" w:hanging="567"/>
    </w:pPr>
  </w:style>
  <w:style w:type="paragraph" w:customStyle="1" w:styleId="FirstQuote">
    <w:name w:val="First Quote"/>
    <w:basedOn w:val="Normal"/>
    <w:rsid w:val="006D1F4E"/>
    <w:pPr>
      <w:ind w:left="1276" w:right="851"/>
    </w:pPr>
    <w:rPr>
      <w:b/>
      <w:bCs/>
    </w:rPr>
  </w:style>
  <w:style w:type="paragraph" w:customStyle="1" w:styleId="Second">
    <w:name w:val="Second"/>
    <w:basedOn w:val="Normal"/>
    <w:rsid w:val="00A2337B"/>
    <w:pPr>
      <w:ind w:left="1276" w:hanging="709"/>
    </w:pPr>
  </w:style>
  <w:style w:type="paragraph" w:customStyle="1" w:styleId="First-Second">
    <w:name w:val="First-Second"/>
    <w:basedOn w:val="Second"/>
    <w:rsid w:val="007D2475"/>
    <w:pPr>
      <w:tabs>
        <w:tab w:val="left" w:pos="567"/>
      </w:tabs>
      <w:ind w:hanging="1276"/>
    </w:pPr>
  </w:style>
  <w:style w:type="paragraph" w:styleId="Footer">
    <w:name w:val="footer"/>
    <w:basedOn w:val="Normal"/>
    <w:rsid w:val="007D2475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7D2475"/>
    <w:rPr>
      <w:vertAlign w:val="superscript"/>
    </w:rPr>
  </w:style>
  <w:style w:type="paragraph" w:styleId="FootnoteText">
    <w:name w:val="footnote text"/>
    <w:basedOn w:val="Normal"/>
    <w:semiHidden/>
    <w:rsid w:val="007D2475"/>
    <w:pPr>
      <w:ind w:left="566" w:hanging="566"/>
    </w:pPr>
    <w:rPr>
      <w:rFonts w:cs="TopType David"/>
      <w:szCs w:val="16"/>
    </w:rPr>
  </w:style>
  <w:style w:type="paragraph" w:customStyle="1" w:styleId="Fourth">
    <w:name w:val="Fourth"/>
    <w:basedOn w:val="Normal"/>
    <w:rsid w:val="00E21C41"/>
    <w:pPr>
      <w:ind w:left="3118" w:hanging="992"/>
    </w:pPr>
  </w:style>
  <w:style w:type="paragraph" w:customStyle="1" w:styleId="FourthQuote">
    <w:name w:val="Fourth Quote"/>
    <w:basedOn w:val="Normal"/>
    <w:rsid w:val="006D1F4E"/>
    <w:pPr>
      <w:ind w:left="4395" w:right="851"/>
    </w:pPr>
    <w:rPr>
      <w:b/>
      <w:bCs/>
    </w:rPr>
  </w:style>
  <w:style w:type="paragraph" w:styleId="Header">
    <w:name w:val="header"/>
    <w:basedOn w:val="Normal"/>
    <w:rsid w:val="007D2475"/>
    <w:pPr>
      <w:tabs>
        <w:tab w:val="center" w:pos="4153"/>
        <w:tab w:val="right" w:pos="8306"/>
      </w:tabs>
    </w:pPr>
  </w:style>
  <w:style w:type="paragraph" w:customStyle="1" w:styleId="mnormal">
    <w:name w:val="mnormal"/>
    <w:basedOn w:val="Normal"/>
    <w:rsid w:val="007D2475"/>
    <w:rPr>
      <w:sz w:val="26"/>
    </w:rPr>
  </w:style>
  <w:style w:type="paragraph" w:customStyle="1" w:styleId="NormalE">
    <w:name w:val="NormalE"/>
    <w:basedOn w:val="Normal"/>
    <w:link w:val="NormalE0"/>
    <w:rsid w:val="007D2475"/>
  </w:style>
  <w:style w:type="character" w:styleId="PageNumber">
    <w:name w:val="page number"/>
    <w:basedOn w:val="DefaultParagraphFont"/>
    <w:rsid w:val="007D2475"/>
  </w:style>
  <w:style w:type="paragraph" w:customStyle="1" w:styleId="1">
    <w:name w:val="הצעת מחיר1"/>
    <w:basedOn w:val="Normal"/>
    <w:rsid w:val="007D2475"/>
    <w:pPr>
      <w:ind w:left="567" w:right="851"/>
    </w:pPr>
    <w:rPr>
      <w:rFonts w:cs="TopType Hodes"/>
      <w:b/>
      <w:bCs/>
    </w:rPr>
  </w:style>
  <w:style w:type="paragraph" w:customStyle="1" w:styleId="SecondQuote">
    <w:name w:val="Second Quote"/>
    <w:basedOn w:val="Normal"/>
    <w:rsid w:val="006D1F4E"/>
    <w:pPr>
      <w:ind w:left="2127" w:right="851"/>
    </w:pPr>
    <w:rPr>
      <w:b/>
      <w:bCs/>
    </w:rPr>
  </w:style>
  <w:style w:type="paragraph" w:customStyle="1" w:styleId="a">
    <w:name w:val="ראשונה"/>
    <w:basedOn w:val="Normal"/>
    <w:rsid w:val="002E0B47"/>
    <w:pPr>
      <w:ind w:left="567" w:hanging="567"/>
    </w:pPr>
  </w:style>
  <w:style w:type="paragraph" w:customStyle="1" w:styleId="a0">
    <w:name w:val="שניה"/>
    <w:basedOn w:val="a"/>
    <w:rsid w:val="007D2475"/>
    <w:pPr>
      <w:ind w:left="1418" w:hanging="851"/>
    </w:pPr>
  </w:style>
  <w:style w:type="paragraph" w:customStyle="1" w:styleId="a1">
    <w:name w:val="שניה/שלישית"/>
    <w:basedOn w:val="a0"/>
    <w:rsid w:val="007D2475"/>
    <w:pPr>
      <w:tabs>
        <w:tab w:val="left" w:pos="1416"/>
      </w:tabs>
      <w:ind w:left="2552" w:hanging="1985"/>
    </w:pPr>
  </w:style>
  <w:style w:type="paragraph" w:customStyle="1" w:styleId="Second-Third">
    <w:name w:val="Second-Third"/>
    <w:basedOn w:val="a1"/>
    <w:rsid w:val="007D2475"/>
    <w:pPr>
      <w:tabs>
        <w:tab w:val="left" w:pos="1276"/>
      </w:tabs>
      <w:bidi w:val="0"/>
      <w:ind w:left="2126" w:hanging="1559"/>
    </w:pPr>
  </w:style>
  <w:style w:type="paragraph" w:customStyle="1" w:styleId="Third">
    <w:name w:val="Third"/>
    <w:basedOn w:val="Normal"/>
    <w:rsid w:val="00E21C41"/>
    <w:pPr>
      <w:ind w:left="2127" w:hanging="851"/>
    </w:pPr>
  </w:style>
  <w:style w:type="paragraph" w:customStyle="1" w:styleId="ThirdQuote">
    <w:name w:val="Third Quote"/>
    <w:basedOn w:val="Normal"/>
    <w:rsid w:val="006D1F4E"/>
    <w:pPr>
      <w:ind w:left="3119" w:right="851"/>
    </w:pPr>
    <w:rPr>
      <w:b/>
      <w:bCs/>
    </w:rPr>
  </w:style>
  <w:style w:type="paragraph" w:customStyle="1" w:styleId="a2">
    <w:name w:val="שלישית"/>
    <w:basedOn w:val="Normal"/>
    <w:rsid w:val="007D2475"/>
    <w:pPr>
      <w:ind w:left="2550" w:hanging="1134"/>
    </w:pPr>
    <w:rPr>
      <w:rFonts w:cs="TopType David"/>
    </w:rPr>
  </w:style>
  <w:style w:type="paragraph" w:customStyle="1" w:styleId="a3">
    <w:name w:val="שלישית/רביעית"/>
    <w:basedOn w:val="a2"/>
    <w:rsid w:val="007D2475"/>
    <w:pPr>
      <w:tabs>
        <w:tab w:val="left" w:pos="2550"/>
      </w:tabs>
      <w:ind w:left="3828" w:hanging="2410"/>
    </w:pPr>
    <w:rPr>
      <w:rFonts w:cs="David"/>
    </w:rPr>
  </w:style>
  <w:style w:type="paragraph" w:customStyle="1" w:styleId="Third-Fourth">
    <w:name w:val="Third-Fourth"/>
    <w:basedOn w:val="a3"/>
    <w:rsid w:val="007D2475"/>
    <w:pPr>
      <w:tabs>
        <w:tab w:val="left" w:pos="2127"/>
      </w:tabs>
      <w:bidi w:val="0"/>
      <w:ind w:left="3119" w:hanging="1843"/>
    </w:pPr>
  </w:style>
  <w:style w:type="paragraph" w:customStyle="1" w:styleId="a4">
    <w:name w:val="חמישית"/>
    <w:basedOn w:val="Normal"/>
    <w:rsid w:val="007D2475"/>
    <w:pPr>
      <w:ind w:left="5386" w:hanging="1559"/>
    </w:pPr>
    <w:rPr>
      <w:rFonts w:cs="TopType David"/>
    </w:rPr>
  </w:style>
  <w:style w:type="paragraph" w:customStyle="1" w:styleId="a5">
    <w:name w:val="חמישית משפטי"/>
    <w:basedOn w:val="a4"/>
    <w:rsid w:val="006D1F4E"/>
    <w:rPr>
      <w:rFonts w:cs="Tahoma"/>
    </w:rPr>
  </w:style>
  <w:style w:type="paragraph" w:customStyle="1" w:styleId="10">
    <w:name w:val="ציטוט1"/>
    <w:basedOn w:val="a4"/>
    <w:rsid w:val="007D2475"/>
    <w:pPr>
      <w:spacing w:line="240" w:lineRule="exact"/>
      <w:ind w:left="567" w:right="851" w:firstLine="0"/>
    </w:pPr>
    <w:rPr>
      <w:rFonts w:cs="TopType Hodes"/>
      <w:b/>
      <w:bCs/>
    </w:rPr>
  </w:style>
  <w:style w:type="paragraph" w:customStyle="1" w:styleId="a6">
    <w:name w:val="ציטוט חמישית"/>
    <w:basedOn w:val="Normal"/>
    <w:rsid w:val="007D2475"/>
    <w:pPr>
      <w:ind w:left="6236" w:right="851"/>
    </w:pPr>
    <w:rPr>
      <w:rFonts w:cs="TopType Hodes"/>
      <w:b/>
      <w:bCs/>
    </w:rPr>
  </w:style>
  <w:style w:type="paragraph" w:customStyle="1" w:styleId="a7">
    <w:name w:val="ציטוט חמישית משפטי"/>
    <w:basedOn w:val="a6"/>
    <w:rsid w:val="007D2475"/>
    <w:pPr>
      <w:ind w:left="6237"/>
    </w:pPr>
    <w:rPr>
      <w:rFonts w:cs="David"/>
      <w:sz w:val="26"/>
    </w:rPr>
  </w:style>
  <w:style w:type="paragraph" w:customStyle="1" w:styleId="a8">
    <w:name w:val="ציטוט משפטי"/>
    <w:basedOn w:val="10"/>
    <w:rsid w:val="007D2475"/>
    <w:pPr>
      <w:spacing w:line="300" w:lineRule="atLeast"/>
    </w:pPr>
    <w:rPr>
      <w:rFonts w:cs="David"/>
      <w:sz w:val="26"/>
      <w:szCs w:val="26"/>
    </w:rPr>
  </w:style>
  <w:style w:type="paragraph" w:customStyle="1" w:styleId="a9">
    <w:name w:val="ציטוט ראשונה"/>
    <w:basedOn w:val="10"/>
    <w:rsid w:val="007D2475"/>
    <w:pPr>
      <w:ind w:left="1418"/>
    </w:pPr>
  </w:style>
  <w:style w:type="paragraph" w:customStyle="1" w:styleId="aa">
    <w:name w:val="ציטוט ראשונה משפטי"/>
    <w:basedOn w:val="a9"/>
    <w:rsid w:val="007D2475"/>
    <w:pPr>
      <w:spacing w:line="300" w:lineRule="atLeast"/>
    </w:pPr>
    <w:rPr>
      <w:rFonts w:cs="David"/>
      <w:sz w:val="26"/>
      <w:szCs w:val="26"/>
    </w:rPr>
  </w:style>
  <w:style w:type="paragraph" w:customStyle="1" w:styleId="ab">
    <w:name w:val="ציטוט רביעית"/>
    <w:basedOn w:val="Normal"/>
    <w:rsid w:val="007D2475"/>
    <w:pPr>
      <w:ind w:left="5385" w:right="851"/>
    </w:pPr>
    <w:rPr>
      <w:rFonts w:cs="TopType Hodes"/>
      <w:b/>
      <w:bCs/>
    </w:rPr>
  </w:style>
  <w:style w:type="paragraph" w:customStyle="1" w:styleId="ac">
    <w:name w:val="ציטוט רביעי משפטי"/>
    <w:basedOn w:val="ab"/>
    <w:rsid w:val="007D2475"/>
    <w:pPr>
      <w:ind w:left="5387"/>
    </w:pPr>
    <w:rPr>
      <w:rFonts w:cs="David"/>
      <w:sz w:val="26"/>
      <w:szCs w:val="26"/>
    </w:rPr>
  </w:style>
  <w:style w:type="paragraph" w:customStyle="1" w:styleId="ad">
    <w:name w:val="ציטוט שלישית"/>
    <w:basedOn w:val="Normal"/>
    <w:rsid w:val="007D2475"/>
    <w:pPr>
      <w:spacing w:line="240" w:lineRule="exact"/>
      <w:ind w:left="3827" w:right="851"/>
    </w:pPr>
    <w:rPr>
      <w:rFonts w:cs="TopType Hodes"/>
      <w:b/>
      <w:bCs/>
    </w:rPr>
  </w:style>
  <w:style w:type="paragraph" w:customStyle="1" w:styleId="ae">
    <w:name w:val="ציטוט שלישית משפטי"/>
    <w:basedOn w:val="ad"/>
    <w:rsid w:val="007D2475"/>
    <w:pPr>
      <w:spacing w:line="300" w:lineRule="exact"/>
    </w:pPr>
    <w:rPr>
      <w:rFonts w:cs="David"/>
      <w:sz w:val="26"/>
    </w:rPr>
  </w:style>
  <w:style w:type="paragraph" w:customStyle="1" w:styleId="af">
    <w:name w:val="ציטוט שניה"/>
    <w:basedOn w:val="a9"/>
    <w:rsid w:val="007D2475"/>
    <w:pPr>
      <w:ind w:left="2552"/>
    </w:pPr>
  </w:style>
  <w:style w:type="paragraph" w:customStyle="1" w:styleId="af0">
    <w:name w:val="ציטוט שניה משפטי"/>
    <w:basedOn w:val="af"/>
    <w:rsid w:val="007D2475"/>
    <w:pPr>
      <w:spacing w:line="300" w:lineRule="atLeast"/>
    </w:pPr>
    <w:rPr>
      <w:rFonts w:cs="David"/>
      <w:sz w:val="26"/>
      <w:szCs w:val="26"/>
    </w:rPr>
  </w:style>
  <w:style w:type="paragraph" w:customStyle="1" w:styleId="af1">
    <w:name w:val="ראשונה משפטי"/>
    <w:basedOn w:val="a"/>
    <w:rsid w:val="002E0B47"/>
  </w:style>
  <w:style w:type="paragraph" w:customStyle="1" w:styleId="af2">
    <w:name w:val="ראשונה/שניה"/>
    <w:basedOn w:val="a0"/>
    <w:rsid w:val="007D2475"/>
    <w:pPr>
      <w:tabs>
        <w:tab w:val="left" w:pos="566"/>
      </w:tabs>
      <w:ind w:hanging="1418"/>
    </w:pPr>
  </w:style>
  <w:style w:type="paragraph" w:customStyle="1" w:styleId="af3">
    <w:name w:val="ראשונה/שניה משפטי"/>
    <w:basedOn w:val="af2"/>
    <w:rsid w:val="006D1F4E"/>
  </w:style>
  <w:style w:type="paragraph" w:customStyle="1" w:styleId="af4">
    <w:name w:val="רביעית"/>
    <w:basedOn w:val="Normal"/>
    <w:rsid w:val="002E0B47"/>
    <w:pPr>
      <w:ind w:left="3826" w:hanging="1276"/>
    </w:pPr>
  </w:style>
  <w:style w:type="paragraph" w:customStyle="1" w:styleId="af5">
    <w:name w:val="רביעית משפטי"/>
    <w:basedOn w:val="af4"/>
    <w:rsid w:val="006D1F4E"/>
    <w:pPr>
      <w:ind w:left="3828"/>
    </w:pPr>
  </w:style>
  <w:style w:type="paragraph" w:customStyle="1" w:styleId="af6">
    <w:name w:val="שלישית משפטי"/>
    <w:basedOn w:val="a2"/>
    <w:rsid w:val="006D1F4E"/>
    <w:pPr>
      <w:ind w:left="2552"/>
    </w:pPr>
    <w:rPr>
      <w:rFonts w:cs="Tahoma"/>
    </w:rPr>
  </w:style>
  <w:style w:type="paragraph" w:customStyle="1" w:styleId="af7">
    <w:name w:val="שלישית/רביעית משפטי"/>
    <w:basedOn w:val="a3"/>
    <w:rsid w:val="006D1F4E"/>
    <w:pPr>
      <w:ind w:right="3828"/>
    </w:pPr>
    <w:rPr>
      <w:rFonts w:cs="Tahoma"/>
    </w:rPr>
  </w:style>
  <w:style w:type="paragraph" w:customStyle="1" w:styleId="af8">
    <w:name w:val="שניה משפטי"/>
    <w:basedOn w:val="a0"/>
    <w:rsid w:val="006D1F4E"/>
  </w:style>
  <w:style w:type="paragraph" w:customStyle="1" w:styleId="af9">
    <w:name w:val="שניה/שלישית משפטי"/>
    <w:basedOn w:val="a1"/>
    <w:rsid w:val="006D1F4E"/>
  </w:style>
  <w:style w:type="paragraph" w:customStyle="1" w:styleId="First-Second0">
    <w:name w:val="סגנון First-Second +"/>
    <w:basedOn w:val="First-Second"/>
    <w:rsid w:val="00DC71A9"/>
  </w:style>
  <w:style w:type="paragraph" w:customStyle="1" w:styleId="Second0">
    <w:name w:val="סגנון Second +"/>
    <w:basedOn w:val="Second"/>
    <w:rsid w:val="0049531B"/>
  </w:style>
  <w:style w:type="paragraph" w:customStyle="1" w:styleId="First-Second1">
    <w:name w:val="סגנון First-Second +1"/>
    <w:basedOn w:val="First-Second"/>
    <w:rsid w:val="0049531B"/>
  </w:style>
  <w:style w:type="paragraph" w:customStyle="1" w:styleId="First-Second2">
    <w:name w:val="סגנון First-Second +2"/>
    <w:basedOn w:val="First-Second"/>
    <w:rsid w:val="00B0413E"/>
  </w:style>
  <w:style w:type="paragraph" w:customStyle="1" w:styleId="First-Second3">
    <w:name w:val="סגנון First-Second +3"/>
    <w:basedOn w:val="First-Second"/>
    <w:rsid w:val="0057086B"/>
  </w:style>
  <w:style w:type="paragraph" w:customStyle="1" w:styleId="11">
    <w:name w:val="_מיספור1_טקסט"/>
    <w:basedOn w:val="Normal"/>
    <w:rsid w:val="00BB1893"/>
    <w:pPr>
      <w:ind w:left="560"/>
    </w:pPr>
  </w:style>
  <w:style w:type="paragraph" w:customStyle="1" w:styleId="2">
    <w:name w:val="_מיספור2_טקסט"/>
    <w:basedOn w:val="11"/>
    <w:rsid w:val="005A306B"/>
    <w:pPr>
      <w:ind w:left="1420"/>
    </w:pPr>
  </w:style>
  <w:style w:type="paragraph" w:customStyle="1" w:styleId="3">
    <w:name w:val="_מיספור3_טקסט"/>
    <w:basedOn w:val="11"/>
    <w:rsid w:val="005A306B"/>
    <w:pPr>
      <w:ind w:left="2560"/>
    </w:pPr>
  </w:style>
  <w:style w:type="paragraph" w:customStyle="1" w:styleId="4">
    <w:name w:val="_מיספור4_טקסט"/>
    <w:basedOn w:val="11"/>
    <w:rsid w:val="005A306B"/>
    <w:pPr>
      <w:ind w:left="3520"/>
    </w:pPr>
  </w:style>
  <w:style w:type="paragraph" w:customStyle="1" w:styleId="12">
    <w:name w:val="_מיספור1"/>
    <w:basedOn w:val="Normal"/>
    <w:next w:val="11"/>
    <w:link w:val="13"/>
    <w:rsid w:val="00BB1893"/>
    <w:pPr>
      <w:spacing w:line="300" w:lineRule="exact"/>
    </w:pPr>
  </w:style>
  <w:style w:type="paragraph" w:customStyle="1" w:styleId="20">
    <w:name w:val="_מיספור2"/>
    <w:basedOn w:val="12"/>
    <w:next w:val="2"/>
    <w:rsid w:val="005A306B"/>
    <w:pPr>
      <w:numPr>
        <w:ilvl w:val="1"/>
      </w:numPr>
    </w:pPr>
  </w:style>
  <w:style w:type="paragraph" w:customStyle="1" w:styleId="30">
    <w:name w:val="_מיספור3"/>
    <w:basedOn w:val="12"/>
    <w:next w:val="3"/>
    <w:rsid w:val="005A306B"/>
    <w:pPr>
      <w:numPr>
        <w:ilvl w:val="2"/>
      </w:numPr>
    </w:pPr>
  </w:style>
  <w:style w:type="paragraph" w:customStyle="1" w:styleId="40">
    <w:name w:val="_מיספור4"/>
    <w:basedOn w:val="12"/>
    <w:next w:val="4"/>
    <w:rsid w:val="005A306B"/>
    <w:pPr>
      <w:numPr>
        <w:ilvl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6D1F4E"/>
    <w:rPr>
      <w:b/>
      <w:b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F4E"/>
    <w:rPr>
      <w:b/>
      <w:bCs/>
      <w:color w:val="000000" w:themeColor="text1"/>
      <w:lang w:eastAsia="he-IL"/>
    </w:rPr>
  </w:style>
  <w:style w:type="paragraph" w:customStyle="1" w:styleId="David1text">
    <w:name w:val="David_1_text"/>
    <w:basedOn w:val="Normal"/>
    <w:rsid w:val="00D72B05"/>
    <w:pPr>
      <w:ind w:left="560"/>
    </w:pPr>
    <w:rPr>
      <w:rFonts w:ascii="Times New Roman" w:hAnsi="Times New Roman" w:cs="David"/>
      <w:sz w:val="24"/>
      <w:szCs w:val="26"/>
    </w:rPr>
  </w:style>
  <w:style w:type="paragraph" w:customStyle="1" w:styleId="David1">
    <w:name w:val="David_1"/>
    <w:basedOn w:val="David1text"/>
    <w:next w:val="David1text"/>
    <w:rsid w:val="00D72B05"/>
    <w:pPr>
      <w:numPr>
        <w:numId w:val="35"/>
      </w:numPr>
      <w:spacing w:line="300" w:lineRule="exact"/>
    </w:pPr>
  </w:style>
  <w:style w:type="paragraph" w:customStyle="1" w:styleId="David2">
    <w:name w:val="David_2"/>
    <w:basedOn w:val="David1"/>
    <w:next w:val="David2text"/>
    <w:rsid w:val="00D72B05"/>
    <w:pPr>
      <w:numPr>
        <w:ilvl w:val="1"/>
      </w:numPr>
    </w:pPr>
  </w:style>
  <w:style w:type="paragraph" w:customStyle="1" w:styleId="David2text">
    <w:name w:val="David_2_text"/>
    <w:basedOn w:val="David1text"/>
    <w:rsid w:val="00D72B05"/>
    <w:pPr>
      <w:ind w:left="1420"/>
    </w:pPr>
  </w:style>
  <w:style w:type="paragraph" w:customStyle="1" w:styleId="David3">
    <w:name w:val="David_3"/>
    <w:basedOn w:val="David1"/>
    <w:next w:val="David3-text"/>
    <w:rsid w:val="00D72B05"/>
    <w:pPr>
      <w:numPr>
        <w:ilvl w:val="2"/>
      </w:numPr>
    </w:pPr>
  </w:style>
  <w:style w:type="paragraph" w:customStyle="1" w:styleId="David3-text">
    <w:name w:val="David_3-text"/>
    <w:basedOn w:val="David1text"/>
    <w:rsid w:val="00D72B05"/>
    <w:pPr>
      <w:ind w:left="2560"/>
    </w:pPr>
  </w:style>
  <w:style w:type="paragraph" w:customStyle="1" w:styleId="David4">
    <w:name w:val="David_4"/>
    <w:basedOn w:val="David1"/>
    <w:next w:val="David4text"/>
    <w:rsid w:val="00D72B05"/>
    <w:pPr>
      <w:numPr>
        <w:ilvl w:val="3"/>
      </w:numPr>
    </w:pPr>
  </w:style>
  <w:style w:type="paragraph" w:customStyle="1" w:styleId="David4text">
    <w:name w:val="David_4_text"/>
    <w:basedOn w:val="David1text"/>
    <w:rsid w:val="00D72B05"/>
    <w:pPr>
      <w:ind w:left="3520"/>
    </w:pPr>
  </w:style>
  <w:style w:type="paragraph" w:styleId="ListParagraph">
    <w:name w:val="List Paragraph"/>
    <w:basedOn w:val="Normal"/>
    <w:link w:val="ListParagraphChar"/>
    <w:uiPriority w:val="34"/>
    <w:qFormat/>
    <w:rsid w:val="00CA175F"/>
    <w:pPr>
      <w:ind w:left="720"/>
      <w:contextualSpacing/>
    </w:pPr>
  </w:style>
  <w:style w:type="numbering" w:customStyle="1" w:styleId="DavidNumbered">
    <w:name w:val="David Numbered"/>
    <w:basedOn w:val="NoList"/>
    <w:rsid w:val="00D72B05"/>
    <w:pPr>
      <w:numPr>
        <w:numId w:val="30"/>
      </w:numPr>
    </w:pPr>
  </w:style>
  <w:style w:type="character" w:customStyle="1" w:styleId="13">
    <w:name w:val="_מיספור1 תו"/>
    <w:link w:val="12"/>
    <w:rsid w:val="005A317A"/>
    <w:rPr>
      <w:lang w:eastAsia="he-IL"/>
    </w:rPr>
  </w:style>
  <w:style w:type="character" w:customStyle="1" w:styleId="ListParagraphChar">
    <w:name w:val="List Paragraph Char"/>
    <w:link w:val="ListParagraph"/>
    <w:uiPriority w:val="34"/>
    <w:rsid w:val="005A317A"/>
    <w:rPr>
      <w:lang w:eastAsia="he-IL"/>
    </w:rPr>
  </w:style>
  <w:style w:type="paragraph" w:styleId="BalloonText">
    <w:name w:val="Balloon Text"/>
    <w:basedOn w:val="Normal"/>
    <w:link w:val="BalloonTextChar"/>
    <w:rsid w:val="005A317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17A"/>
    <w:rPr>
      <w:rFonts w:ascii="Tahoma" w:hAnsi="Tahoma"/>
      <w:sz w:val="16"/>
      <w:szCs w:val="16"/>
      <w:lang w:eastAsia="he-IL"/>
    </w:rPr>
  </w:style>
  <w:style w:type="character" w:customStyle="1" w:styleId="NormalE0">
    <w:name w:val="NormalE תו"/>
    <w:basedOn w:val="DefaultParagraphFont"/>
    <w:link w:val="NormalE"/>
    <w:locked/>
    <w:rsid w:val="00241280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בכבוד רב,</vt:lpstr>
      <vt:lpstr>בכבוד רב,</vt:lpstr>
    </vt:vector>
  </TitlesOfParts>
  <Company>HFN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בכבוד רב,</dc:title>
  <dc:creator>HFN</dc:creator>
  <cp:lastModifiedBy>HFN</cp:lastModifiedBy>
  <cp:revision>4</cp:revision>
  <cp:lastPrinted>2002-10-16T17:23:00Z</cp:lastPrinted>
  <dcterms:created xsi:type="dcterms:W3CDTF">2019-01-07T08:54:00Z</dcterms:created>
  <dcterms:modified xsi:type="dcterms:W3CDTF">2019-01-07T09:43:00Z</dcterms:modified>
</cp:coreProperties>
</file>